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53949" w:rsidRPr="00A53949" w:rsidTr="00A5394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3"/>
            </w:tblGrid>
            <w:tr w:rsidR="00A53949" w:rsidRPr="00A5394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5A9CC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53949" w:rsidRPr="00A53949" w:rsidRDefault="00A53949" w:rsidP="00A5394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</w:rPr>
                    <w:fldChar w:fldCharType="begin"/>
                  </w: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</w:rPr>
                    <w:instrText xml:space="preserve"> HYPERLINK "http://www.jablah.com/modules/news/index.php?storytopic=51" </w:instrText>
                  </w: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</w:rPr>
                    <w:fldChar w:fldCharType="separate"/>
                  </w:r>
                  <w:r w:rsidRPr="00A53949">
                    <w:rPr>
                      <w:rFonts w:ascii="Tahoma" w:eastAsia="Times New Roman" w:hAnsi="Tahoma" w:cs="Tahoma"/>
                      <w:b/>
                      <w:bCs/>
                      <w:smallCaps/>
                      <w:color w:val="FFFFFF"/>
                      <w:sz w:val="20"/>
                      <w:rtl/>
                    </w:rPr>
                    <w:t>من</w:t>
                  </w:r>
                  <w:r w:rsidRPr="00A53949">
                    <w:rPr>
                      <w:rFonts w:ascii="Tahoma" w:eastAsia="Times New Roman" w:hAnsi="Tahoma" w:cs="Tahoma"/>
                      <w:b/>
                      <w:bCs/>
                      <w:smallCaps/>
                      <w:color w:val="FFFFFF"/>
                      <w:sz w:val="20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b/>
                      <w:bCs/>
                      <w:smallCaps/>
                      <w:color w:val="FFFFFF"/>
                      <w:sz w:val="20"/>
                      <w:rtl/>
                    </w:rPr>
                    <w:t>الحياة</w:t>
                  </w: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</w:rPr>
                    <w:fldChar w:fldCharType="end"/>
                  </w: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</w:rPr>
                    <w:t> : </w:t>
                  </w:r>
                  <w:r w:rsidRPr="00A53949">
                    <w:rPr>
                      <w:rFonts w:ascii="Tahoma" w:eastAsia="Times New Roman" w:hAnsi="Tahoma" w:cs="Tahoma"/>
                      <w:color w:val="FFFFFF"/>
                      <w:sz w:val="20"/>
                      <w:rtl/>
                    </w:rPr>
                    <w:t>القرضاوي يخالف ابن تيمية:بشأن تهنئة الأعياد</w:t>
                  </w:r>
                </w:p>
              </w:tc>
            </w:tr>
            <w:tr w:rsidR="00A53949" w:rsidRPr="00A5394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53949" w:rsidRPr="00A53949" w:rsidRDefault="00A53949" w:rsidP="00A53949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A53949">
                    <w:rPr>
                      <w:rFonts w:ascii="Tahoma" w:eastAsia="Times New Roman" w:hAnsi="Tahoma" w:cs="Tahoma"/>
                      <w:color w:val="000000"/>
                      <w:sz w:val="18"/>
                      <w:rtl/>
                    </w:rPr>
                    <w:t>بقلم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18"/>
                    </w:rPr>
                    <w:t xml:space="preserve"> </w:t>
                  </w:r>
                  <w:hyperlink r:id="rId4" w:history="1">
                    <w:proofErr w:type="spellStart"/>
                    <w:r w:rsidRPr="00A53949">
                      <w:rPr>
                        <w:rFonts w:ascii="Tahoma" w:eastAsia="Times New Roman" w:hAnsi="Tahoma" w:cs="Tahoma"/>
                        <w:color w:val="1007B4"/>
                        <w:sz w:val="18"/>
                      </w:rPr>
                      <w:t>jablah</w:t>
                    </w:r>
                    <w:proofErr w:type="spellEnd"/>
                  </w:hyperlink>
                  <w:r w:rsidRPr="00A5394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18"/>
                      <w:rtl/>
                    </w:rPr>
                    <w:t>في 2007/12/30 14:10:00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18"/>
                    </w:rPr>
                    <w:t xml:space="preserve">192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18"/>
                      <w:rtl/>
                    </w:rPr>
                    <w:t>القراء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) </w:t>
                  </w:r>
                  <w:hyperlink r:id="rId5" w:history="1">
                    <w:r w:rsidRPr="00A53949">
                      <w:rPr>
                        <w:rFonts w:ascii="Tahoma" w:eastAsia="Times New Roman" w:hAnsi="Tahoma" w:cs="Tahoma"/>
                        <w:color w:val="1007B4"/>
                        <w:sz w:val="20"/>
                        <w:rtl/>
                      </w:rPr>
                      <w:t>مقالات</w:t>
                    </w:r>
                    <w:r w:rsidRPr="00A53949">
                      <w:rPr>
                        <w:rFonts w:ascii="Tahoma" w:eastAsia="Times New Roman" w:hAnsi="Tahoma" w:cs="Tahoma"/>
                        <w:color w:val="1007B4"/>
                        <w:sz w:val="20"/>
                      </w:rPr>
                      <w:t xml:space="preserve"> </w:t>
                    </w:r>
                    <w:r w:rsidRPr="00A53949">
                      <w:rPr>
                        <w:rFonts w:ascii="Tahoma" w:eastAsia="Times New Roman" w:hAnsi="Tahoma" w:cs="Tahoma"/>
                        <w:color w:val="1007B4"/>
                        <w:sz w:val="20"/>
                        <w:rtl/>
                      </w:rPr>
                      <w:t>اخرى للكاتب</w:t>
                    </w:r>
                  </w:hyperlink>
                </w:p>
              </w:tc>
            </w:tr>
            <w:tr w:rsidR="00A53949" w:rsidRPr="00A5394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3949" w:rsidRPr="00A53949" w:rsidRDefault="00A53949" w:rsidP="00A53949">
                  <w:pPr>
                    <w:bidi/>
                    <w:spacing w:before="75" w:after="45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الدوحة - الشرق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: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أكد د.يوسف القرضاوي ان مراعاة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تغيّر الأوضاع العالمية تجيز تهنئة النصارى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بعيد الميلاد من باب موجبات تغير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الفتوى، مؤكدا مخالفته شيخ الإسلام ابن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تيمية في تحريمه تهنئة النصارى وغيرهم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بأعيادهم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وقال القرضاوي في فتوى جديدة انني أجيز ذلك إذا كانوا مسالمين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للمسلمين،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وخصوصا من كان بينه وبين المسلم صلة خاصة، كالأقارب والجيران في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المسكن،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والزملاء في الدراسة، والرفقاء في العمل ونحوها، وهو من البر الذي لم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ينهنا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الله عنه. بل يحبه كما يحب الإقساط إليهم (إِنَّ اللَّهَ يُحِبُّ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الْمُقْسِطِينَ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وأضاف فضيلته قائلا: يعد تَغيُّر الأوضاع الاجتماعية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والسياسية أمراً واقعاً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تقتضيه سنَّة التطور، وكثير من الأشياء والأمور لا تبقى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جامدة على حال واحدة،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بل تتغير وتتغير نظرة الناس إليها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وقال إن قضية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غير المسلمين في المجتمع الإسلامي (أهل الذمة)، وهو ما يعبر عنه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بقضية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(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الأقليات الدينية) في المجتمعات الإسلامية. وقضية الأقليات المسلمة في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المجتمعات غير الإسلامية، وقضية علاقة الأمة الإسلامية بغيرها من الأمم: هل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هي علاقة السلم أو الحرب؟ وقضية المرأة، وسفرها وتعليمها وعملها، ومشاركتها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السياسية. هذه قضايا أصبح لها في العالم شأن كبير، ولا يسعنا أن نبقى على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فقهنا القديم كما كان في هذه القضايا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ويج وَتُقْسِطُوا إِلَيْهِمْ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إِنَّ اللَّهَ يُحِبُّ الْمُقْسِطِينَ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«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الممتحنة: 8». فهذا هو الأصل، وهو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الدستور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إذا وجدنا أهل الذمة اليوم يتأذون من هذه الكلمة (أهل الذمة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ويقولون: لا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نريد أن نُسمّى أهل الذمة، بل نريد أن نُسمّى (مواطنين). فبماذا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نجيبهم؟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وجوابنا: أن الفقهاء المسلمين جميعا قالوا: إن أهل الذمة من أهل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دار الإسلام،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ومعنى ذلك بالتعبير الحديث أنهم: (مواطنون)، فلماذا لا نتنازل عن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هذه الكلمة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(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أهل الذمة) التي تسوءهم، ونقول: هم (مواطنون)، في حين أن سيدنا عمر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رضي الله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عنه تنازل عما هو أهم من كلمة الذمة؟! تنازل عن كلمة (الجزية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المذكورة في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القرآن، حينما جاءه عرب بني تغلب، وقالوا له: نحن قوم عرب نأنف من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كلمة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الجزية، فخذ منا ما تأخذ باسم الصدقة ولو مضاعفة، فنحن مستعدون لذلك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فتردد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عمر في البداية. ثم قال له أصحابه: هؤلاء قوم ذوو بأس، ولو تركناهم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لالتحقوا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بالروم، وكانوا ضررًا علينا، فقبل منهم وقال: هؤلاء القوم حمقى، رضوا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المعنى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وأبوا الاسم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وقال فضيلته ان الأحكام تدور على المسميات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والمضامين لا على الأسماء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والعناوين، ولا بد أن ننظر في قضايا غير المسلمين،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وفي قضايا المرأة نظرات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جديدة، وأن نرجح فقه التيسير، وفقه التدرج في الأمور؛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مراعاة لتَغيُّر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الأوضاع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إن كثيرا من المشايخ أو العلماء، يعيشون في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الكتب، ولا يعيشون في الواقع، بل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هم غائبون عن فقه الواقع، أو قل: فقه الواقع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غائب عنهم، لأنهم لم يقرؤوا كتاب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الحياة، كما قرؤوا كتب الأقدمين. ولهذا تأتي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فتواهم، وكأنها خارجة من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المقابر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!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محاربة العالم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واضاف ان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هؤلاء هم الذين أفتوا شباب (السلفية الجهادية) وشباب (تنظيم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القاعدة) و(تنظيم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الجهاد) في مصر وفي عدد من الأقطار: أن عليهم أن يحاربوا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lastRenderedPageBreak/>
                    <w:t>العالم كله، شرقيّه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وغربيّه، نصرانيّه ووثنيّه، فكل هؤلاء من: كتابيين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ووثنيين وملاحدة وبدائيين في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فسطاط ال (آية السيف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وأكدوا هنا ما ذُكر في كتب الفقه من أن جهاد الكفار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فرض كفاية على الأمة، ولا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يتحقق فرض الكفاية إلا بغزو بلاد الكفرة مرة في السنة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على الأقل، أي مهاجمتها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في عُقر دارها، وإن لم يبد منها أي إساءة إلى المسلمين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وجهل هؤلاء ما انتهى إليه العالم من التقارب حتى غدا كأنه قرية واحدة، وما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انتهى إليه من مؤسسات دولية: سياسية واقتصادية واجتماعية وثقافية وقضائية،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وأن هناك اتفاقيات دولية، وقوانين دولية، ومحاكم دولية، وأن العالم كله أصبح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يجرم أي دولة تهاجم دولة أخرى بلا مبرر، وأن حدود الدول يجب أن تُحترم، وأن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النزاع بين الدول يجب أن يُحل بالطرق السلمية، وأن هناك معاهدات دولية تقنن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سير الحروب إذا ما وقعت، وشؤون الأسرى ومصيرهم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وأننا نحن المسلمين جزء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من هذا العالم لا يمكننا أن نتجاهله ونعيش وحدنا،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وأننا إذا بحثنا في تراثنا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الفقهي والشرعي: وجدنا من الأقوال والنصوص ما يؤيد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اتجاه العالم إلى السلم، بل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هذا الاتجاه عند المقارنة والتأمل هو الأرجح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دليلا، والأهدى سبيلا. وهذا ما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اتجهت إليه في كتابي تحت الطبع (فقه الجهاد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).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أما ما قاله الفقهاء عن (فرض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الكفاية) فقد وجدنا له تفسيرا رائعا عند فقهاء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الشافعية، وهو: إعداد القوة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العسكرية اللازمة القادرة على الردع، وشحن الثغور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ومواضع الخوف بالجيوش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المدربة، والجنود الأكفاء على كل مستوى: بري وبحري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وجوي، بحيث لو فكّر الآخرون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في الاعتداء علينا لوجدوا ردنا حاضرا بما يكفل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سلامة البلاد والعباد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.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وقال: ان مراعاة تغيّر الأوضاع العالمية، هو الذي جعلني أخالف شيخ الإسلام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ابن تيمية في تحريمه تهنئة النصارى وغيرهم بأعيادهم، وأجيز ذلك إذا كانوا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مسالمين للمسلمين، وخصوصا من كان بينه وبين المسلم صلة خاصة، كالأقارب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والجيران في المسكن، والزملاء في الدراسة، والرفقاء في العمل ونحوها، وهو من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البر الذي لم ينهنا الله عنه. بل يحبه كما يحب الإقساط إليهم (إِنَّ اللَّهَ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يُحِبُّ الْمُقْسِطِينَ) «الممتحنة:8». ولا سيّما إذا كانوا هم يهنئون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المسلمين بأعيادهم، والله تعالى يقول: (وَإِذَا حُيِّيْتُم بِتَحِيَّةٍ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rtl/>
                    </w:rPr>
                    <w:t>فَحَيُّواْ بِأَحْسَنَ مِنْهَا أَوْ رُدُّوهَا) «النساء:86</w:t>
                  </w:r>
                  <w:r w:rsidRPr="00A5394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 xml:space="preserve">». </w:t>
                  </w:r>
                </w:p>
              </w:tc>
            </w:tr>
          </w:tbl>
          <w:p w:rsidR="00A53949" w:rsidRPr="00A53949" w:rsidRDefault="00A53949" w:rsidP="00A53949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3531B" w:rsidRPr="00A53949" w:rsidRDefault="00A3531B" w:rsidP="00A53949">
      <w:pPr>
        <w:bidi/>
      </w:pPr>
    </w:p>
    <w:sectPr w:rsidR="00A3531B" w:rsidRPr="00A53949" w:rsidSect="00B222E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3949"/>
    <w:rsid w:val="00035E39"/>
    <w:rsid w:val="0022686E"/>
    <w:rsid w:val="00257907"/>
    <w:rsid w:val="002B7D0A"/>
    <w:rsid w:val="006A3F06"/>
    <w:rsid w:val="007226C2"/>
    <w:rsid w:val="00A3531B"/>
    <w:rsid w:val="00A53949"/>
    <w:rsid w:val="00B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949"/>
    <w:rPr>
      <w:strike w:val="0"/>
      <w:dstrike w:val="0"/>
      <w:color w:val="1007B4"/>
      <w:u w:val="none"/>
      <w:effect w:val="none"/>
    </w:rPr>
  </w:style>
  <w:style w:type="paragraph" w:customStyle="1" w:styleId="itemtext">
    <w:name w:val="itemtext"/>
    <w:basedOn w:val="Normal"/>
    <w:rsid w:val="00A53949"/>
    <w:pPr>
      <w:spacing w:before="75" w:after="45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itemtitle">
    <w:name w:val="itemtitle"/>
    <w:basedOn w:val="DefaultParagraphFont"/>
    <w:rsid w:val="00A53949"/>
  </w:style>
  <w:style w:type="character" w:customStyle="1" w:styleId="itemposter1">
    <w:name w:val="itemposter1"/>
    <w:basedOn w:val="DefaultParagraphFont"/>
    <w:rsid w:val="00A53949"/>
    <w:rPr>
      <w:color w:val="000000"/>
      <w:sz w:val="22"/>
      <w:szCs w:val="22"/>
    </w:rPr>
  </w:style>
  <w:style w:type="character" w:customStyle="1" w:styleId="itempostdate1">
    <w:name w:val="itempostdate1"/>
    <w:basedOn w:val="DefaultParagraphFont"/>
    <w:rsid w:val="00A53949"/>
    <w:rPr>
      <w:color w:val="000000"/>
      <w:sz w:val="22"/>
      <w:szCs w:val="22"/>
    </w:rPr>
  </w:style>
  <w:style w:type="character" w:customStyle="1" w:styleId="itemstats1">
    <w:name w:val="itemstats1"/>
    <w:basedOn w:val="DefaultParagraphFont"/>
    <w:rsid w:val="00A53949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27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95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blah.com/modules/news/newsbythisauthor.php?uid=144" TargetMode="External"/><Relationship Id="rId4" Type="http://schemas.openxmlformats.org/officeDocument/2006/relationships/hyperlink" Target="http://www.jablah.com/userinfo.php?uid=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Company>QP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QPUser</dc:creator>
  <cp:keywords/>
  <dc:description/>
  <cp:lastModifiedBy>QPUser</cp:lastModifiedBy>
  <cp:revision>1</cp:revision>
  <dcterms:created xsi:type="dcterms:W3CDTF">2009-02-22T13:36:00Z</dcterms:created>
  <dcterms:modified xsi:type="dcterms:W3CDTF">2009-02-22T13:36:00Z</dcterms:modified>
</cp:coreProperties>
</file>